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9413F" w14:textId="77777777" w:rsidR="00000548" w:rsidRDefault="0089698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INFORMACJA DLA RODZICÓW</w:t>
      </w:r>
    </w:p>
    <w:p w14:paraId="5A18C7E1" w14:textId="77777777" w:rsidR="00000548" w:rsidRDefault="0089698C">
      <w:pPr>
        <w:jc w:val="both"/>
      </w:pPr>
      <w:r>
        <w:t>W związku z zmianą interpretacji prawnej dotyczącej opłat za wyżywienie w stołówkach szkolnych (opinia Regionalnej Izby Obrachunkowej z Katowic z dnia 02.09.2024r. ) informuje się o zmianie charakteru prawnego w/w opłat.</w:t>
      </w:r>
    </w:p>
    <w:p w14:paraId="03B8F336" w14:textId="77777777" w:rsidR="00000548" w:rsidRDefault="0089698C">
      <w:pPr>
        <w:jc w:val="both"/>
      </w:pPr>
      <w:r>
        <w:t xml:space="preserve">Od miesiąca września 2024 opłaty za korzystanie z stołówki szkolnej stają się </w:t>
      </w:r>
      <w:r>
        <w:rPr>
          <w:b/>
          <w:bCs/>
        </w:rPr>
        <w:t>należnością publicznoprawną</w:t>
      </w:r>
      <w:r>
        <w:t xml:space="preserve">. W związku z tym, nieuregulowanie należności w terminie będzie skutkowało naliczeniem odsetek podatkowych (zgodnie z Ordynacją Podatkową), a windykacja będzie prowadzona przez Organ Egzekucyjny na podstawie tytułu wykonawczego. </w:t>
      </w:r>
    </w:p>
    <w:p w14:paraId="69570461" w14:textId="77777777" w:rsidR="00000548" w:rsidRDefault="0089698C">
      <w:pPr>
        <w:jc w:val="both"/>
      </w:pPr>
      <w:r>
        <w:t>Z uwagi na powyższe,  umowy cywilnoprawne zawarte we wrześniu 2024r. na korzystanie z posiłków w stołówce szkolnej będą miały wyłącznie charakter deklaracji zgłoszeniowej.</w:t>
      </w:r>
    </w:p>
    <w:p w14:paraId="4A4FEC0F" w14:textId="77777777" w:rsidR="00487D53" w:rsidRDefault="00487D53">
      <w:pPr>
        <w:jc w:val="both"/>
      </w:pPr>
    </w:p>
    <w:p w14:paraId="771FC7B9" w14:textId="77777777" w:rsidR="00487D53" w:rsidRDefault="00487D53">
      <w:pPr>
        <w:jc w:val="both"/>
      </w:pPr>
      <w:r>
        <w:t>Procedura windykacyjna w przypadku dochodzenia administracyjnego:</w:t>
      </w:r>
    </w:p>
    <w:p w14:paraId="193E00F7" w14:textId="77777777" w:rsidR="00487D53" w:rsidRDefault="00487D53" w:rsidP="00487D53">
      <w:pPr>
        <w:pStyle w:val="Akapitzlist"/>
        <w:numPr>
          <w:ilvl w:val="0"/>
          <w:numId w:val="1"/>
        </w:numPr>
        <w:jc w:val="both"/>
      </w:pPr>
      <w:r>
        <w:t xml:space="preserve">Decyzja – określająca wysokość zaległości za dany miesiąc </w:t>
      </w:r>
    </w:p>
    <w:p w14:paraId="7AB7C7D6" w14:textId="77777777" w:rsidR="00487D53" w:rsidRDefault="00487D53" w:rsidP="00487D53">
      <w:pPr>
        <w:pStyle w:val="Akapitzlist"/>
        <w:jc w:val="both"/>
      </w:pPr>
      <w:r>
        <w:t>Przykładowo: należność za obiady wrześniowe – płatna do 20-go października 2024</w:t>
      </w:r>
      <w:r w:rsidR="007D0123">
        <w:t>r</w:t>
      </w:r>
      <w:r>
        <w:t xml:space="preserve">. Wydanie decyzji najpóźniej </w:t>
      </w:r>
      <w:r w:rsidR="007D0123">
        <w:t>na dzień 30 listopada 2024r.</w:t>
      </w:r>
    </w:p>
    <w:p w14:paraId="777A6136" w14:textId="77777777" w:rsidR="00487D53" w:rsidRDefault="00487D53" w:rsidP="00487D53">
      <w:pPr>
        <w:pStyle w:val="Akapitzlist"/>
        <w:numPr>
          <w:ilvl w:val="0"/>
          <w:numId w:val="1"/>
        </w:numPr>
        <w:jc w:val="both"/>
      </w:pPr>
      <w:r>
        <w:t xml:space="preserve">Przy braku wpłaty </w:t>
      </w:r>
      <w:r w:rsidR="00CC6AB6">
        <w:t xml:space="preserve">należności wynikającej z decyzji </w:t>
      </w:r>
      <w:r>
        <w:t xml:space="preserve">– </w:t>
      </w:r>
      <w:r w:rsidR="00CC6AB6">
        <w:t xml:space="preserve"> wystawianie  upomnienia gdzie naliczany jest dodatkowy  koszt opłaty  dla rodzica w wysokości 16,00 zł.</w:t>
      </w:r>
    </w:p>
    <w:p w14:paraId="2CF05A37" w14:textId="4B36955A" w:rsidR="00487D53" w:rsidRDefault="00D94BCB" w:rsidP="00487D53">
      <w:pPr>
        <w:pStyle w:val="Akapitzlist"/>
        <w:numPr>
          <w:ilvl w:val="0"/>
          <w:numId w:val="1"/>
        </w:numPr>
        <w:jc w:val="both"/>
      </w:pPr>
      <w:r>
        <w:t>Nieuregulowana należność</w:t>
      </w:r>
      <w:r w:rsidR="00CC6AB6">
        <w:t xml:space="preserve"> </w:t>
      </w:r>
      <w:r>
        <w:t>wynikająca</w:t>
      </w:r>
      <w:r w:rsidR="00CC6AB6">
        <w:t xml:space="preserve"> z upomnienia</w:t>
      </w:r>
      <w:r>
        <w:t>,</w:t>
      </w:r>
      <w:r w:rsidR="00CC6AB6">
        <w:t xml:space="preserve"> (należność główna </w:t>
      </w:r>
      <w:r w:rsidR="009B5B76">
        <w:t>+ koszty upomnienia)</w:t>
      </w:r>
      <w:r>
        <w:t xml:space="preserve">, skutkuje </w:t>
      </w:r>
      <w:r w:rsidR="009B5B76">
        <w:t xml:space="preserve"> wystawienie</w:t>
      </w:r>
      <w:r>
        <w:t>m</w:t>
      </w:r>
      <w:r w:rsidR="009B5B76">
        <w:t xml:space="preserve"> </w:t>
      </w:r>
      <w:r w:rsidR="00CC6AB6">
        <w:t xml:space="preserve"> tytułu</w:t>
      </w:r>
      <w:r w:rsidR="009B5B76">
        <w:t xml:space="preserve"> wykonawczego</w:t>
      </w:r>
      <w:r w:rsidR="00487D53">
        <w:t xml:space="preserve"> i</w:t>
      </w:r>
      <w:r w:rsidR="009B5B76">
        <w:t xml:space="preserve"> przesłanie</w:t>
      </w:r>
      <w:r>
        <w:t>m</w:t>
      </w:r>
      <w:r w:rsidR="009B5B76">
        <w:t xml:space="preserve"> go</w:t>
      </w:r>
      <w:r w:rsidR="00487D53">
        <w:t xml:space="preserve"> do Wydziału</w:t>
      </w:r>
      <w:r w:rsidR="009B5B76">
        <w:t xml:space="preserve"> Prawnego i </w:t>
      </w:r>
      <w:r w:rsidR="00487D53">
        <w:t xml:space="preserve"> </w:t>
      </w:r>
      <w:r w:rsidR="009B5B76">
        <w:t xml:space="preserve">Windykacji </w:t>
      </w:r>
      <w:r w:rsidR="00487D53">
        <w:t xml:space="preserve"> UM </w:t>
      </w:r>
      <w:r>
        <w:t>w Jaworznie</w:t>
      </w:r>
      <w:r w:rsidR="000A0856">
        <w:t>,</w:t>
      </w:r>
      <w:r>
        <w:t xml:space="preserve"> czego konsekwencją jest </w:t>
      </w:r>
      <w:r w:rsidR="009B5B76">
        <w:t xml:space="preserve"> </w:t>
      </w:r>
      <w:r w:rsidR="00487D53">
        <w:t xml:space="preserve"> naliczenie</w:t>
      </w:r>
      <w:r w:rsidR="001259DD">
        <w:t xml:space="preserve"> tzw. opłaty manipulacyjnej w wysokości 100  zł.</w:t>
      </w:r>
    </w:p>
    <w:p w14:paraId="1BC1C4BA" w14:textId="77777777" w:rsidR="00000548" w:rsidRDefault="00000548"/>
    <w:sectPr w:rsidR="00000548" w:rsidSect="0000759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95CB6" w14:textId="77777777" w:rsidR="004B66CF" w:rsidRDefault="004B66CF">
      <w:pPr>
        <w:spacing w:after="0" w:line="240" w:lineRule="auto"/>
      </w:pPr>
      <w:r>
        <w:separator/>
      </w:r>
    </w:p>
  </w:endnote>
  <w:endnote w:type="continuationSeparator" w:id="0">
    <w:p w14:paraId="50389298" w14:textId="77777777" w:rsidR="004B66CF" w:rsidRDefault="004B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5F1D2" w14:textId="77777777" w:rsidR="004B66CF" w:rsidRDefault="004B66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B53D05" w14:textId="77777777" w:rsidR="004B66CF" w:rsidRDefault="004B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7A3"/>
    <w:multiLevelType w:val="hybridMultilevel"/>
    <w:tmpl w:val="97901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48"/>
    <w:rsid w:val="00000548"/>
    <w:rsid w:val="00007591"/>
    <w:rsid w:val="000A0856"/>
    <w:rsid w:val="001259DD"/>
    <w:rsid w:val="00487D53"/>
    <w:rsid w:val="004B66CF"/>
    <w:rsid w:val="007A2164"/>
    <w:rsid w:val="007D0123"/>
    <w:rsid w:val="0089698C"/>
    <w:rsid w:val="00996135"/>
    <w:rsid w:val="009B5B76"/>
    <w:rsid w:val="00CC6AB6"/>
    <w:rsid w:val="00D94BCB"/>
    <w:rsid w:val="00F5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1E4F"/>
  <w15:docId w15:val="{4E78F17D-676D-4357-846A-B2C9F255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9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Mika</dc:creator>
  <dc:description/>
  <cp:lastModifiedBy>INTENDENT</cp:lastModifiedBy>
  <cp:revision>2</cp:revision>
  <cp:lastPrinted>2024-09-17T10:42:00Z</cp:lastPrinted>
  <dcterms:created xsi:type="dcterms:W3CDTF">2024-09-19T08:29:00Z</dcterms:created>
  <dcterms:modified xsi:type="dcterms:W3CDTF">2024-09-19T08:29:00Z</dcterms:modified>
</cp:coreProperties>
</file>